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530C" w:rsidRDefault="00CB530C" w:rsidP="00CB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C">
        <w:rPr>
          <w:rFonts w:ascii="Times New Roman" w:hAnsi="Times New Roman" w:cs="Times New Roman"/>
          <w:b/>
          <w:sz w:val="28"/>
          <w:szCs w:val="28"/>
        </w:rPr>
        <w:t>ПАМЯТКА ДЛЯ ПЕДАГОГОВ ДОУ</w:t>
      </w:r>
    </w:p>
    <w:p w:rsidR="00CB530C" w:rsidRPr="00CB530C" w:rsidRDefault="00CB530C" w:rsidP="00CB5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C">
        <w:rPr>
          <w:rFonts w:ascii="Times New Roman" w:hAnsi="Times New Roman" w:cs="Times New Roman"/>
          <w:b/>
          <w:sz w:val="28"/>
          <w:szCs w:val="28"/>
        </w:rPr>
        <w:t>«Всё ли мы знаем о наших детях?»</w:t>
      </w:r>
    </w:p>
    <w:p w:rsidR="00CB530C" w:rsidRPr="00CB530C" w:rsidRDefault="00CB530C" w:rsidP="00CB53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530C">
        <w:rPr>
          <w:rFonts w:ascii="Times New Roman" w:hAnsi="Times New Roman" w:cs="Times New Roman"/>
          <w:b/>
          <w:sz w:val="24"/>
          <w:szCs w:val="24"/>
        </w:rPr>
        <w:t>Подготовили:</w:t>
      </w:r>
      <w:r w:rsidRPr="00CB5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30C">
        <w:rPr>
          <w:rFonts w:ascii="Times New Roman" w:hAnsi="Times New Roman" w:cs="Times New Roman"/>
          <w:sz w:val="24"/>
          <w:szCs w:val="24"/>
        </w:rPr>
        <w:t xml:space="preserve">учителя–логопеды  Леванова Н. В., </w:t>
      </w:r>
      <w:proofErr w:type="gramStart"/>
      <w:r w:rsidRPr="00CB530C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CB530C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CB530C" w:rsidRDefault="00CB530C" w:rsidP="00CB530C">
      <w:pPr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B530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учителя-дефектологи</w:t>
      </w:r>
      <w:r w:rsidRPr="00CB530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Огороднова Е.В., Новожилова А.Е., Водопьянова Ю.С..</w:t>
      </w:r>
    </w:p>
    <w:p w:rsidR="00A21259" w:rsidRDefault="00A21259" w:rsidP="00CB530C">
      <w:pPr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21259" w:rsidRPr="00A21259" w:rsidRDefault="00A21259" w:rsidP="00CB530C">
      <w:pPr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21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МКБ-10</w:t>
      </w:r>
    </w:p>
    <w:p w:rsidR="00A21259" w:rsidRPr="00A21259" w:rsidRDefault="00A21259" w:rsidP="00A21259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A21259">
        <w:rPr>
          <w:b/>
          <w:color w:val="000000" w:themeColor="text1"/>
          <w:sz w:val="26"/>
          <w:szCs w:val="26"/>
        </w:rPr>
        <w:t>1. A00-B99 — </w:t>
      </w:r>
      <w:hyperlink r:id="rId6" w:history="1">
        <w:r w:rsidRPr="00A21259">
          <w:rPr>
            <w:rStyle w:val="a7"/>
            <w:rFonts w:eastAsiaTheme="minorHAnsi"/>
            <w:color w:val="000000" w:themeColor="text1"/>
            <w:sz w:val="26"/>
            <w:szCs w:val="26"/>
          </w:rPr>
          <w:t>Некоторые инфекционные и паразитарные болезни</w:t>
        </w:r>
      </w:hyperlink>
      <w:r w:rsidRPr="00A21259">
        <w:rPr>
          <w:color w:val="000000" w:themeColor="text1"/>
          <w:sz w:val="26"/>
          <w:szCs w:val="26"/>
        </w:rPr>
        <w:br/>
      </w:r>
      <w:r w:rsidRPr="00A21259">
        <w:rPr>
          <w:b/>
          <w:color w:val="000000" w:themeColor="text1"/>
          <w:sz w:val="26"/>
          <w:szCs w:val="26"/>
        </w:rPr>
        <w:t>2.C00-D48 —</w:t>
      </w:r>
      <w:r w:rsidRPr="00A21259">
        <w:rPr>
          <w:color w:val="000000" w:themeColor="text1"/>
          <w:sz w:val="26"/>
          <w:szCs w:val="26"/>
        </w:rPr>
        <w:t> </w:t>
      </w:r>
      <w:hyperlink r:id="rId7" w:history="1">
        <w:r w:rsidRPr="00A21259">
          <w:rPr>
            <w:rStyle w:val="a7"/>
            <w:color w:val="000000" w:themeColor="text1"/>
            <w:sz w:val="26"/>
            <w:szCs w:val="26"/>
          </w:rPr>
          <w:t>Новообразования</w:t>
        </w:r>
      </w:hyperlink>
      <w:r w:rsidRPr="00A21259">
        <w:rPr>
          <w:color w:val="000000" w:themeColor="text1"/>
          <w:sz w:val="26"/>
          <w:szCs w:val="26"/>
        </w:rPr>
        <w:br/>
      </w:r>
      <w:r w:rsidRPr="00A21259">
        <w:rPr>
          <w:b/>
          <w:color w:val="000000" w:themeColor="text1"/>
          <w:sz w:val="26"/>
          <w:szCs w:val="26"/>
        </w:rPr>
        <w:t>3. D50-D89 — </w:t>
      </w:r>
      <w:hyperlink r:id="rId8" w:history="1">
        <w:r w:rsidRPr="00A21259">
          <w:rPr>
            <w:rStyle w:val="a7"/>
            <w:color w:val="000000" w:themeColor="text1"/>
            <w:sz w:val="26"/>
            <w:szCs w:val="26"/>
          </w:rPr>
          <w:t>Болезни крови, кроветворных органов и отдельные нарушения, вовлекающие иммунный механизм</w:t>
        </w:r>
      </w:hyperlink>
      <w:r w:rsidRPr="00A21259">
        <w:rPr>
          <w:color w:val="000000" w:themeColor="text1"/>
          <w:sz w:val="26"/>
          <w:szCs w:val="26"/>
        </w:rPr>
        <w:br/>
      </w:r>
      <w:r w:rsidRPr="00A21259">
        <w:rPr>
          <w:b/>
          <w:color w:val="000000" w:themeColor="text1"/>
          <w:sz w:val="26"/>
          <w:szCs w:val="26"/>
        </w:rPr>
        <w:t>4. E00-E90 —</w:t>
      </w:r>
      <w:r w:rsidRPr="00A21259">
        <w:rPr>
          <w:color w:val="000000" w:themeColor="text1"/>
          <w:sz w:val="26"/>
          <w:szCs w:val="26"/>
        </w:rPr>
        <w:t> </w:t>
      </w:r>
      <w:hyperlink r:id="rId9" w:history="1">
        <w:r w:rsidRPr="00A21259">
          <w:rPr>
            <w:rStyle w:val="a7"/>
            <w:color w:val="000000" w:themeColor="text1"/>
            <w:sz w:val="26"/>
            <w:szCs w:val="26"/>
          </w:rPr>
          <w:t>Болезни эндокринной системы, расстройства питания и нарушения обмена веществ</w:t>
        </w:r>
      </w:hyperlink>
      <w:r w:rsidRPr="00A21259">
        <w:rPr>
          <w:color w:val="000000" w:themeColor="text1"/>
          <w:sz w:val="26"/>
          <w:szCs w:val="26"/>
        </w:rPr>
        <w:br/>
      </w:r>
      <w:r w:rsidRPr="00A21259">
        <w:rPr>
          <w:b/>
          <w:color w:val="000000" w:themeColor="text1"/>
          <w:sz w:val="26"/>
          <w:szCs w:val="26"/>
        </w:rPr>
        <w:t>5. F00-F99 —</w:t>
      </w:r>
      <w:r w:rsidRPr="00A21259">
        <w:rPr>
          <w:color w:val="000000" w:themeColor="text1"/>
          <w:sz w:val="26"/>
          <w:szCs w:val="26"/>
        </w:rPr>
        <w:t> </w:t>
      </w:r>
      <w:hyperlink r:id="rId10" w:history="1">
        <w:r w:rsidRPr="00A21259">
          <w:rPr>
            <w:rStyle w:val="a7"/>
            <w:color w:val="000000" w:themeColor="text1"/>
            <w:sz w:val="26"/>
            <w:szCs w:val="26"/>
          </w:rPr>
          <w:t>Психические расстройства и расстройства поведения</w:t>
        </w:r>
      </w:hyperlink>
      <w:r w:rsidRPr="00A21259">
        <w:rPr>
          <w:color w:val="000000" w:themeColor="text1"/>
          <w:sz w:val="26"/>
          <w:szCs w:val="26"/>
        </w:rPr>
        <w:br/>
      </w:r>
      <w:r w:rsidRPr="00A21259">
        <w:rPr>
          <w:b/>
          <w:color w:val="000000" w:themeColor="text1"/>
          <w:sz w:val="26"/>
          <w:szCs w:val="26"/>
        </w:rPr>
        <w:t>6</w:t>
      </w:r>
      <w:r w:rsidRPr="00A21259">
        <w:rPr>
          <w:color w:val="000000" w:themeColor="text1"/>
          <w:sz w:val="26"/>
          <w:szCs w:val="26"/>
        </w:rPr>
        <w:t>. G00-G99 — </w:t>
      </w:r>
      <w:hyperlink r:id="rId11" w:history="1">
        <w:r w:rsidRPr="00A21259">
          <w:rPr>
            <w:rStyle w:val="a7"/>
            <w:color w:val="000000" w:themeColor="text1"/>
            <w:sz w:val="26"/>
            <w:szCs w:val="26"/>
          </w:rPr>
          <w:t>Болезни нервной системы</w:t>
        </w:r>
      </w:hyperlink>
      <w:r w:rsidRPr="00A21259">
        <w:rPr>
          <w:sz w:val="26"/>
          <w:szCs w:val="26"/>
        </w:rPr>
        <w:t xml:space="preserve"> (эпилепсия, ДЦП и др</w:t>
      </w:r>
      <w:r w:rsidRPr="00A21259">
        <w:rPr>
          <w:i/>
          <w:sz w:val="26"/>
          <w:szCs w:val="26"/>
        </w:rPr>
        <w:t xml:space="preserve">.)  </w:t>
      </w:r>
    </w:p>
    <w:p w:rsidR="00A21259" w:rsidRPr="00A21259" w:rsidRDefault="00A21259" w:rsidP="00A21259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A21259">
        <w:rPr>
          <w:b/>
          <w:color w:val="000000" w:themeColor="text1"/>
          <w:sz w:val="26"/>
          <w:szCs w:val="26"/>
        </w:rPr>
        <w:t>7</w:t>
      </w:r>
      <w:r w:rsidRPr="00A21259">
        <w:rPr>
          <w:color w:val="000000" w:themeColor="text1"/>
          <w:sz w:val="26"/>
          <w:szCs w:val="26"/>
        </w:rPr>
        <w:t>.H00-H59 — </w:t>
      </w:r>
      <w:hyperlink r:id="rId12" w:history="1">
        <w:r w:rsidRPr="00A21259">
          <w:rPr>
            <w:rStyle w:val="a7"/>
            <w:color w:val="000000" w:themeColor="text1"/>
            <w:sz w:val="26"/>
            <w:szCs w:val="26"/>
          </w:rPr>
          <w:t>Болезни глаза и его придаточного аппарата</w:t>
        </w:r>
      </w:hyperlink>
      <w:r w:rsidRPr="00A21259">
        <w:rPr>
          <w:i/>
          <w:sz w:val="26"/>
          <w:szCs w:val="26"/>
        </w:rPr>
        <w:t xml:space="preserve"> </w:t>
      </w:r>
    </w:p>
    <w:p w:rsidR="00A21259" w:rsidRPr="00A21259" w:rsidRDefault="00A21259" w:rsidP="00A21259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A21259">
        <w:rPr>
          <w:b/>
          <w:color w:val="000000" w:themeColor="text1"/>
          <w:sz w:val="26"/>
          <w:szCs w:val="26"/>
        </w:rPr>
        <w:t>8</w:t>
      </w:r>
      <w:r w:rsidRPr="00A21259">
        <w:rPr>
          <w:color w:val="000000" w:themeColor="text1"/>
          <w:sz w:val="26"/>
          <w:szCs w:val="26"/>
        </w:rPr>
        <w:t>.H60-H95 — </w:t>
      </w:r>
      <w:hyperlink r:id="rId13" w:history="1">
        <w:r w:rsidRPr="00A21259">
          <w:rPr>
            <w:rStyle w:val="a7"/>
            <w:color w:val="000000" w:themeColor="text1"/>
            <w:sz w:val="26"/>
            <w:szCs w:val="26"/>
          </w:rPr>
          <w:t>Болезни уха и сосцевидного отростка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.I00-I99 — </w:t>
      </w:r>
      <w:hyperlink r:id="rId14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системы кровообращения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J00-J99 — </w:t>
      </w:r>
      <w:hyperlink r:id="rId15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органов дыхания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K00-K93 — </w:t>
      </w:r>
      <w:hyperlink r:id="rId16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органов пищеварения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12.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L00-L99 — </w:t>
      </w:r>
      <w:hyperlink r:id="rId17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кожи и подкожной клетчатки</w:t>
        </w:r>
      </w:hyperlink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13.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M00-M99 — </w:t>
      </w:r>
      <w:hyperlink r:id="rId18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костно-мышечной системы и соединительной ткани</w:t>
        </w:r>
      </w:hyperlink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N00-N99 — </w:t>
      </w:r>
      <w:hyperlink r:id="rId19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Болезни мочеполовой системы</w:t>
        </w:r>
      </w:hyperlink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O00-O99 — </w:t>
      </w:r>
      <w:hyperlink r:id="rId20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Беременность, роды и послеродовой период</w:t>
        </w:r>
      </w:hyperlink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P00-P96 — </w:t>
      </w:r>
      <w:hyperlink r:id="rId21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Отдельные состояния, возникающие в перинатальном периоде</w:t>
        </w:r>
      </w:hyperlink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Q00-Q99 — </w:t>
      </w:r>
      <w:hyperlink r:id="rId22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Врожденные аномалии [пороки развития], деформации и хромосомные нарушения</w:t>
        </w:r>
      </w:hyperlink>
      <w:r w:rsidRPr="00A212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R00-R99 — </w:t>
      </w:r>
      <w:hyperlink r:id="rId23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S00-T98 — </w:t>
      </w:r>
      <w:hyperlink r:id="rId24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Травмы, отравления и некоторые другие последствия воздействия внешних причин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20.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V01-Y98 — </w:t>
      </w:r>
      <w:hyperlink r:id="rId25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Внешние причины заболеваемости и смертности</w:t>
        </w:r>
      </w:hyperlink>
    </w:p>
    <w:p w:rsidR="00A21259" w:rsidRPr="00A21259" w:rsidRDefault="00A21259" w:rsidP="00A212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. Z00-Z99 — </w:t>
      </w:r>
      <w:hyperlink r:id="rId26" w:history="1">
        <w:r w:rsidRPr="00A2125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Факторы, влияющие на состояние здоровья населения и обращения в учреждения здравоохранения</w:t>
        </w:r>
      </w:hyperlink>
    </w:p>
    <w:p w:rsidR="00A21259" w:rsidRDefault="00A21259" w:rsidP="00CB53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530C" w:rsidRDefault="00CB530C" w:rsidP="00CB53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Рекомендации педагогам </w:t>
      </w:r>
      <w:proofErr w:type="gramStart"/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работающих</w:t>
      </w:r>
      <w:proofErr w:type="gramEnd"/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 с  детьми с синдромом </w:t>
      </w:r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дефицита внимания с </w:t>
      </w:r>
      <w:proofErr w:type="spellStart"/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гиперактивностью</w:t>
      </w:r>
      <w:proofErr w:type="spellEnd"/>
      <w:r w:rsidRPr="00A2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21259" w:rsidRPr="00A21259" w:rsidRDefault="00A21259" w:rsidP="00CB530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B530C" w:rsidRPr="00A21259" w:rsidRDefault="00CB530C" w:rsidP="00CB5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1. Занятия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CB530C" w:rsidRPr="00A21259" w:rsidRDefault="00CB530C" w:rsidP="00CB5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2. Детям не стоит делать резкие замечания.</w:t>
      </w:r>
    </w:p>
    <w:p w:rsidR="00CB530C" w:rsidRPr="00A21259" w:rsidRDefault="00CB530C" w:rsidP="00CB5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В середине занятия дайте возможность подвигаться: попросите что-нибудь поднять, принести, предложите протереть доску и т.п.,</w:t>
      </w:r>
    </w:p>
    <w:p w:rsidR="00CB530C" w:rsidRPr="00A21259" w:rsidRDefault="00CB530C" w:rsidP="00CB53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A21259">
        <w:rPr>
          <w:rFonts w:ascii="Times New Roman" w:hAnsi="Times New Roman" w:cs="Times New Roman"/>
          <w:color w:val="000000"/>
          <w:sz w:val="26"/>
          <w:szCs w:val="26"/>
        </w:rPr>
        <w:t>Поощряйте ребенка, например, если ребенок  хорошо себя вел на занятии, разрешите ему и ребятам дополнительно походить еще несколько минут.</w:t>
      </w:r>
    </w:p>
    <w:p w:rsidR="00CB530C" w:rsidRPr="00A21259" w:rsidRDefault="00CB530C" w:rsidP="00CB5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t>Посадите его рядом со спокойным ребенком.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21259">
        <w:rPr>
          <w:color w:val="000000"/>
          <w:sz w:val="26"/>
          <w:szCs w:val="26"/>
        </w:rPr>
        <w:t xml:space="preserve">6. </w:t>
      </w:r>
      <w:r w:rsidRPr="00A21259">
        <w:rPr>
          <w:color w:val="000000" w:themeColor="text1"/>
          <w:sz w:val="26"/>
          <w:szCs w:val="26"/>
        </w:rPr>
        <w:t>Внешняя среда ребенка с СДВГ должна быть очень хорошо организована. Все лишние раздражители удаляются из поля зрения.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21259">
        <w:rPr>
          <w:color w:val="000000"/>
          <w:sz w:val="26"/>
          <w:szCs w:val="26"/>
        </w:rPr>
        <w:t>7. Обеспечьте для ребёнка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21259">
        <w:rPr>
          <w:color w:val="000000"/>
          <w:sz w:val="26"/>
          <w:szCs w:val="26"/>
        </w:rPr>
        <w:lastRenderedPageBreak/>
        <w:t xml:space="preserve"> 8. Придерживайтесь позитивной модели поведения. </w:t>
      </w:r>
      <w:r w:rsidRPr="00A21259">
        <w:rPr>
          <w:color w:val="000000" w:themeColor="text1"/>
          <w:sz w:val="26"/>
          <w:szCs w:val="26"/>
        </w:rPr>
        <w:t xml:space="preserve">Хвалите за каждое проявление сдержанности, самоконтроля, открыто проявляйте свой восторг, если он довел дело до конца. </w:t>
      </w:r>
      <w:r w:rsidRPr="00A21259">
        <w:rPr>
          <w:color w:val="000000"/>
          <w:sz w:val="26"/>
          <w:szCs w:val="26"/>
        </w:rPr>
        <w:t>Не стесняйтесь хвалить ребенка, дети с синдромом дефицита внимания более других нуждаются в похвале.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9.</w:t>
      </w:r>
      <w:r w:rsidRPr="00A21259">
        <w:rPr>
          <w:color w:val="4A4A4A"/>
          <w:sz w:val="26"/>
          <w:szCs w:val="26"/>
        </w:rPr>
        <w:t xml:space="preserve"> </w:t>
      </w:r>
      <w:r w:rsidRPr="00A21259">
        <w:rPr>
          <w:color w:val="000000" w:themeColor="text1"/>
          <w:sz w:val="26"/>
          <w:szCs w:val="26"/>
        </w:rPr>
        <w:t>Не «замечайте» мелкие шалости, сдерживайте раздражения и не кричите на ребенка, так как от шума возбуждение усиливается,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10. При необходимости применяйте позитивный физический контакт: возьмите руку ребенка, погладьте по голове, прижмите к себе,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11. Предоставлять ребенку возможность выбора.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12. Начинать и заканчивать занятия заданиями, с которыми ребенок справиться.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 xml:space="preserve">13. У </w:t>
      </w:r>
      <w:proofErr w:type="spellStart"/>
      <w:r w:rsidRPr="00A21259">
        <w:rPr>
          <w:color w:val="000000" w:themeColor="text1"/>
          <w:sz w:val="26"/>
          <w:szCs w:val="26"/>
        </w:rPr>
        <w:t>гиперактивных</w:t>
      </w:r>
      <w:proofErr w:type="spellEnd"/>
      <w:r w:rsidRPr="00A21259">
        <w:rPr>
          <w:color w:val="000000" w:themeColor="text1"/>
          <w:sz w:val="26"/>
          <w:szCs w:val="26"/>
        </w:rPr>
        <w:t xml:space="preserve"> детей до 6-8 лет ведущим остается наглядно-действенное мышление, то есть, чтобы что-то понять, им необходимо все потрогать и подвигать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14. Аккуратности сильно  не требовать.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 xml:space="preserve">15. Инструкции </w:t>
      </w:r>
      <w:proofErr w:type="gramStart"/>
      <w:r w:rsidRPr="00A21259">
        <w:rPr>
          <w:color w:val="000000" w:themeColor="text1"/>
          <w:sz w:val="26"/>
          <w:szCs w:val="26"/>
        </w:rPr>
        <w:t>четкими</w:t>
      </w:r>
      <w:proofErr w:type="gramEnd"/>
      <w:r w:rsidRPr="00A21259">
        <w:rPr>
          <w:color w:val="000000" w:themeColor="text1"/>
          <w:sz w:val="26"/>
          <w:szCs w:val="26"/>
        </w:rPr>
        <w:t xml:space="preserve"> и краткими, не более 10 слов.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 xml:space="preserve">16. Работая один на один </w:t>
      </w:r>
      <w:proofErr w:type="gramStart"/>
      <w:r w:rsidRPr="00A21259">
        <w:rPr>
          <w:color w:val="000000" w:themeColor="text1"/>
          <w:sz w:val="26"/>
          <w:szCs w:val="26"/>
        </w:rPr>
        <w:t>со</w:t>
      </w:r>
      <w:proofErr w:type="gramEnd"/>
      <w:r w:rsidRPr="00A21259">
        <w:rPr>
          <w:color w:val="000000" w:themeColor="text1"/>
          <w:sz w:val="26"/>
          <w:szCs w:val="26"/>
        </w:rPr>
        <w:t xml:space="preserve"> взрослым, не проявляет признаков </w:t>
      </w:r>
      <w:proofErr w:type="spellStart"/>
      <w:r w:rsidRPr="00A21259">
        <w:rPr>
          <w:color w:val="000000" w:themeColor="text1"/>
          <w:sz w:val="26"/>
          <w:szCs w:val="26"/>
        </w:rPr>
        <w:t>гиперактивности</w:t>
      </w:r>
      <w:proofErr w:type="spellEnd"/>
      <w:r w:rsidRPr="00A21259">
        <w:rPr>
          <w:color w:val="000000" w:themeColor="text1"/>
          <w:sz w:val="26"/>
          <w:szCs w:val="26"/>
        </w:rPr>
        <w:t xml:space="preserve"> и гораздо успешнее справляется с работой. Чем более драматичен, экспрессивен, театрален педагог, тем легче он справляется с проблемами </w:t>
      </w:r>
      <w:proofErr w:type="spellStart"/>
      <w:r w:rsidRPr="00A21259">
        <w:rPr>
          <w:color w:val="000000" w:themeColor="text1"/>
          <w:sz w:val="26"/>
          <w:szCs w:val="26"/>
        </w:rPr>
        <w:t>гиперактивного</w:t>
      </w:r>
      <w:proofErr w:type="spellEnd"/>
      <w:r w:rsidRPr="00A21259">
        <w:rPr>
          <w:color w:val="000000" w:themeColor="text1"/>
          <w:sz w:val="26"/>
          <w:szCs w:val="26"/>
        </w:rPr>
        <w:t xml:space="preserve"> ребенка, которого влечет все неожиданное, новое. Необычность поведения педагога меняет психологический настрой ребенка, помогает переключить его внимание на нужный предмет.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17. Использовать тактильный контакт. Проходя по группе, педагог в тот момент, когда ребенок начнет отвлекаться, может положить руку ему на плечо. Это прикосновение работает как сигнал, помогающий «включить» внимание.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18. Оставайтесь спокойными. Помните: нет хладнокровия — нет преимущества! Прежде чем реагировать на неприятную ситуацию, остановитесь на несколько секунд (например, сосчитайте до десяти).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19. Избегать утомления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20. Ограничить их участие в мероприятиях, связанных со скоплением большого числа людей.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 xml:space="preserve">21. Партнер </w:t>
      </w:r>
      <w:proofErr w:type="spellStart"/>
      <w:r w:rsidRPr="00A21259">
        <w:rPr>
          <w:color w:val="000000" w:themeColor="text1"/>
          <w:sz w:val="26"/>
          <w:szCs w:val="26"/>
        </w:rPr>
        <w:t>гиперактивного</w:t>
      </w:r>
      <w:proofErr w:type="spellEnd"/>
      <w:r w:rsidRPr="00A21259">
        <w:rPr>
          <w:color w:val="000000" w:themeColor="text1"/>
          <w:sz w:val="26"/>
          <w:szCs w:val="26"/>
        </w:rPr>
        <w:t xml:space="preserve"> ребенка должен быть уравновешенными и спокойными.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bCs/>
          <w:color w:val="000000" w:themeColor="text1"/>
          <w:sz w:val="26"/>
          <w:szCs w:val="26"/>
        </w:rPr>
        <w:t>22.</w:t>
      </w:r>
      <w:r w:rsidRPr="00A21259">
        <w:rPr>
          <w:b/>
          <w:bCs/>
          <w:color w:val="000000" w:themeColor="text1"/>
          <w:sz w:val="26"/>
          <w:szCs w:val="26"/>
        </w:rPr>
        <w:t xml:space="preserve">  </w:t>
      </w:r>
      <w:r w:rsidRPr="00A21259">
        <w:rPr>
          <w:color w:val="000000" w:themeColor="text1"/>
          <w:sz w:val="26"/>
          <w:szCs w:val="26"/>
        </w:rPr>
        <w:t>Принять ребенка таким, каков он есть.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23. Работать с ребенком в начале дня, а не вечером.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24. Работать в тесном сотрудничестве с родителями, психологом.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25. На занятии использовать визуальные опоры.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26. Использовать гибкую систему поощрений и наказаний.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27. Занятия с ребенком должны проходить в эмоционально-привлекательной форме.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28. Посадить ребенка во время занятий рядом с взрослым.</w:t>
      </w:r>
    </w:p>
    <w:p w:rsidR="00CB530C" w:rsidRPr="00A21259" w:rsidRDefault="00CB530C" w:rsidP="00CB5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21259">
        <w:rPr>
          <w:color w:val="000000" w:themeColor="text1"/>
          <w:sz w:val="26"/>
          <w:szCs w:val="26"/>
        </w:rPr>
        <w:t>29. Договариваться с ребенком о тех или иных действиях заранее.</w:t>
      </w:r>
    </w:p>
    <w:p w:rsidR="00CB530C" w:rsidRPr="00A21259" w:rsidRDefault="00CB530C" w:rsidP="00CB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  <w:shd w:val="clear" w:color="auto" w:fill="FFFFFF"/>
        </w:rPr>
      </w:pPr>
    </w:p>
    <w:p w:rsidR="00CB530C" w:rsidRDefault="00CB530C" w:rsidP="00CB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shd w:val="clear" w:color="auto" w:fill="FFFFFF"/>
        </w:rPr>
      </w:pPr>
      <w:r w:rsidRPr="00A2125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shd w:val="clear" w:color="auto" w:fill="FFFFFF"/>
        </w:rPr>
        <w:t xml:space="preserve">Рекомендации по работе с детьми с эмоциональными нарушениями. </w:t>
      </w:r>
    </w:p>
    <w:p w:rsidR="00A21259" w:rsidRPr="00A21259" w:rsidRDefault="00A21259" w:rsidP="00CB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shd w:val="clear" w:color="auto" w:fill="FFFFFF"/>
        </w:rPr>
      </w:pPr>
    </w:p>
    <w:p w:rsidR="00CB530C" w:rsidRPr="00A21259" w:rsidRDefault="00CB530C" w:rsidP="00CB5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Нельзя учить детей подавлять эмоции, надо их научить </w:t>
      </w:r>
      <w:proofErr w:type="gramStart"/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</w:t>
      </w:r>
      <w:proofErr w:type="gramEnd"/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направлять, проявлять свои чувства.</w:t>
      </w:r>
    </w:p>
    <w:p w:rsidR="00CB530C" w:rsidRPr="00A21259" w:rsidRDefault="00CB530C" w:rsidP="00CB5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Эмоции рождаются в процессе взаимодействия с окружающим миром. Необходимо научить ребенка адекватным формам реагирования </w:t>
      </w:r>
      <w:proofErr w:type="gramStart"/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</w:t>
      </w:r>
      <w:proofErr w:type="gramEnd"/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иные ситуации или явления внешней среды.</w:t>
      </w:r>
    </w:p>
    <w:p w:rsidR="00CB530C" w:rsidRPr="00A21259" w:rsidRDefault="00CB530C" w:rsidP="00CB5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Не надо ограждать ребенка от отрицательных переживаний. Невозможно избежать негатива в повседневной жизни, и искусственное создание "тепличных условий" лишь на короткий период снимает проблему, а через некоторое время она проявится более остро. Нужно учитывать не просто модальность эмоций (отрицательные или положительные), а, прежде всего, их интенсивность.</w:t>
      </w:r>
    </w:p>
    <w:p w:rsidR="00CB530C" w:rsidRPr="00A21259" w:rsidRDefault="00CB530C" w:rsidP="00CB5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Чувства ребенка нельзя оценивать, невозможно требовать, чтобы он не переживал того, что переживает. Как правило, бурные аффективные реакции – это результат длительного сдерживания эмоций.</w:t>
      </w:r>
    </w:p>
    <w:p w:rsidR="00CB530C" w:rsidRDefault="00CB530C" w:rsidP="00CB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2125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Правила общения с тревожными детьми.</w:t>
      </w:r>
    </w:p>
    <w:p w:rsidR="00A21259" w:rsidRPr="00A21259" w:rsidRDefault="00A21259" w:rsidP="00CB5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Избегайте состязаний и каких-либо видов работ, учитывающих скорость. 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Не сравнивайте ребенка с окружающими. 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Чаще обращайтесь к ребенку по имени.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Демонстрируйте образцы уверенного поведения, будьте во всем примером ребенку.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Не предъявляйте ребенку завышенных требований.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Будьте последовательны в воспитании.</w:t>
      </w:r>
    </w:p>
    <w:p w:rsidR="00A21259" w:rsidRDefault="00CB530C" w:rsidP="00CB530C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 Используйте наказание лишь в крайних случаях. Не унижайте ребенка, наказывая его.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CB530C" w:rsidRPr="00A21259" w:rsidRDefault="00CB530C" w:rsidP="00A212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A21259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Как помочь агрессивному ребенку?</w:t>
      </w:r>
    </w:p>
    <w:p w:rsidR="00A21259" w:rsidRDefault="00A21259" w:rsidP="00CB53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125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Работа воспитателей с данной категорией детей должна проводиться в трех направлениях: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работать с гневом - обучать ребенка общепринятым и неопасным для окружающих способам выражения своего гнева; для этого рекомендуется использовать следующие игры: «мешочек криков», «подушка для пинаний», «листок гнева», «рубка дров».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обучать самоконтролю - вырабатывать у ребенка навыки владения собой в ситуациях, провоцирующих вспышки гнева или тревожность; для этого рекомендуется использовать следующие игры: </w:t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«Посчитал до десяти я и решил», «Гнев на сцене».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gramStart"/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proofErr w:type="gramEnd"/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аботать с чувствами 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CB530C" w:rsidRPr="00A21259" w:rsidRDefault="00CB530C" w:rsidP="00CB53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прививать конструктивные навыки общения - обучать адекватным поведенческим реакциям в проблемной ситуации, способам выхода из конфликта</w:t>
      </w:r>
      <w:proofErr w:type="gramStart"/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A2125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«</w:t>
      </w:r>
      <w:proofErr w:type="gramStart"/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proofErr w:type="gramEnd"/>
      <w:r w:rsidRPr="00A212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оздание проблемной ситуации и варианта выхода из нее», «слепой и поводырь».</w:t>
      </w:r>
    </w:p>
    <w:p w:rsidR="00CB530C" w:rsidRPr="00A21259" w:rsidRDefault="00CB530C" w:rsidP="00CB530C">
      <w:pPr>
        <w:pStyle w:val="a3"/>
        <w:spacing w:before="0" w:beforeAutospacing="0" w:after="0" w:afterAutospacing="0"/>
        <w:ind w:firstLine="567"/>
        <w:jc w:val="center"/>
        <w:rPr>
          <w:rStyle w:val="a6"/>
          <w:b/>
          <w:sz w:val="26"/>
          <w:szCs w:val="26"/>
        </w:rPr>
      </w:pPr>
    </w:p>
    <w:p w:rsidR="00CB530C" w:rsidRDefault="00CB530C" w:rsidP="00CB530C">
      <w:pPr>
        <w:pStyle w:val="a3"/>
        <w:spacing w:before="0" w:beforeAutospacing="0" w:after="0" w:afterAutospacing="0"/>
        <w:ind w:firstLine="567"/>
        <w:jc w:val="center"/>
        <w:rPr>
          <w:rStyle w:val="a6"/>
          <w:b/>
          <w:sz w:val="26"/>
          <w:szCs w:val="26"/>
        </w:rPr>
      </w:pPr>
      <w:r w:rsidRPr="00A21259">
        <w:rPr>
          <w:rStyle w:val="a6"/>
          <w:b/>
          <w:sz w:val="26"/>
          <w:szCs w:val="26"/>
        </w:rPr>
        <w:t>Советы для педагогов при работе с детьми с заиканием:</w:t>
      </w:r>
    </w:p>
    <w:p w:rsidR="00A21259" w:rsidRPr="00A21259" w:rsidRDefault="00A21259" w:rsidP="00CB530C">
      <w:pPr>
        <w:pStyle w:val="a3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Если ребенок заикается, то ему нельзя делать  замечания со словами говори хорошо, говори медленно, расслабься,  вдохни перед началом речи и другие замечания,   касающиеся его речи. 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- При ребенке не следует произносить, что он «Заикается». 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 Воспитатели не должны при других детях  обращать внимание на  сбивчивую речь заикающегося ребенка, не произносить за него слова,  которые он не может договорить из-за заикания.  Если сам воспитатель не обратит  своего внимания  на запинки в речи ребенка,  то другие дети не заметят проблемы в речи заикающегося.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Воспитатель должен  предупреждать и не допускать, чтобы дети дразнили ребенка, обзывали, исключали из общих игр.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- Во время разговора надо давать заикающемуся  ребенку почувствовать,  что  внимательно  и спокойно слушают то, о чем  он говорит.  При этом совсем  не обращают внимания  на то,  как ребенок говорит.  Надо дать  возможность договорить ребенку, не перебивать и не торопить его речь. 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 Надо поддерживать постоянный  зрительный контакт с ребенком  и терпеливо ждать пока заикающийся закончит  свое высказывание. 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Не рекомендуется  задавать много вопросов ребенку.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Речь воспитателя и родителей с ребенком при заикании должна быть неспешной («ленивой»).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 xml:space="preserve">- Заикающегося ребенка нужно поощрять и хвалить как можно чаще и как можно естественней, даже если у него что-то  не получается. При этом не рекомендуется гладить ребенка по голове и вообще трогать его голову. </w:t>
      </w:r>
    </w:p>
    <w:p w:rsidR="00CB530C" w:rsidRPr="00A21259" w:rsidRDefault="00CB530C" w:rsidP="00CB530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- При занятиях с заикающимся ребенком надо учитывать его интересы и поддерживать его инициативу в игре. Не следует требовать от ребенка того, что он не может выполнить в силу своих особенностей. Надо  принимать и любить ребенка таким, какой он есть.</w:t>
      </w:r>
    </w:p>
    <w:p w:rsidR="00CB530C" w:rsidRPr="00A21259" w:rsidRDefault="00CB530C" w:rsidP="00CB530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B530C" w:rsidRDefault="00CB530C" w:rsidP="00A21259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Рекомендации педагогам при работе с ребёнком с гидроцефалией:</w:t>
      </w:r>
    </w:p>
    <w:p w:rsidR="00A21259" w:rsidRPr="00A21259" w:rsidRDefault="00A21259" w:rsidP="00A21259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B530C" w:rsidRPr="00A21259" w:rsidRDefault="00CB530C" w:rsidP="00A2125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создание благоприятного психологического климата, положительного эмоционального фона. Положительные эмоции стимулируют деятельность сердца, в результате чего увеличивается количество крови, поступающей в мозг, что улучшает питание мозговой ткани, активизирует слуховой, зрительный анализаторы, то есть повышаются функциональные возможности мозга;</w:t>
      </w:r>
    </w:p>
    <w:p w:rsidR="00CB530C" w:rsidRPr="00A21259" w:rsidRDefault="00CB530C" w:rsidP="00A21259">
      <w:pPr>
        <w:numPr>
          <w:ilvl w:val="0"/>
          <w:numId w:val="1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регламентация учебной нагрузки в течение дня, недели, обязательное проведение физкультминуток, гимнастик для глаз;</w:t>
      </w:r>
    </w:p>
    <w:p w:rsidR="00CB530C" w:rsidRPr="00A21259" w:rsidRDefault="00CB530C" w:rsidP="00A21259">
      <w:pPr>
        <w:numPr>
          <w:ilvl w:val="0"/>
          <w:numId w:val="1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варьирование сложности программного материала;</w:t>
      </w:r>
    </w:p>
    <w:p w:rsidR="00CB530C" w:rsidRDefault="00CB530C" w:rsidP="00A21259">
      <w:pPr>
        <w:numPr>
          <w:ilvl w:val="0"/>
          <w:numId w:val="1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широкое использование наглядности и образного материала.</w:t>
      </w:r>
    </w:p>
    <w:p w:rsidR="00A21259" w:rsidRPr="00A21259" w:rsidRDefault="00A21259" w:rsidP="00A21259">
      <w:pPr>
        <w:tabs>
          <w:tab w:val="left" w:pos="142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B530C" w:rsidRDefault="00CB530C" w:rsidP="00A21259">
      <w:pPr>
        <w:tabs>
          <w:tab w:val="num" w:pos="0"/>
          <w:tab w:val="left" w:pos="142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Рекомендации</w:t>
      </w:r>
      <w:r w:rsidR="00A21259" w:rsidRPr="00A212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по работе  педагога с детьми с нарушением зрения</w:t>
      </w:r>
      <w:r w:rsidRPr="00A21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A21259" w:rsidRPr="00A21259" w:rsidRDefault="00A21259" w:rsidP="00A21259">
      <w:pPr>
        <w:tabs>
          <w:tab w:val="num" w:pos="0"/>
          <w:tab w:val="left" w:pos="142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CB530C" w:rsidRPr="00A21259" w:rsidRDefault="00CB530C" w:rsidP="00A21259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правильная организация рабочего места, соответствие размера мебели росту ребенка;</w:t>
      </w:r>
    </w:p>
    <w:p w:rsidR="00CB530C" w:rsidRPr="00A21259" w:rsidRDefault="00CB530C" w:rsidP="00A21259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достаточная освещенность рабочего места (естественная и искусственная), видимость предметов.</w:t>
      </w:r>
    </w:p>
    <w:p w:rsidR="00CB530C" w:rsidRPr="00A21259" w:rsidRDefault="00CB530C" w:rsidP="00A21259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у педагога четких врачебных рекомендаций: указание остроты зрения ребенка без коррекции и с коррекцией (то есть с очками), режим ношения очков.</w:t>
      </w:r>
    </w:p>
    <w:p w:rsidR="00CB530C" w:rsidRPr="00A21259" w:rsidRDefault="00CB530C" w:rsidP="00A21259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глазной гимнастики для профилактики переутомления и укрепления глазных мышц;</w:t>
      </w:r>
    </w:p>
    <w:p w:rsidR="00CB530C" w:rsidRPr="00A21259" w:rsidRDefault="00CB530C" w:rsidP="00A21259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right="3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в работе разнообразных дидактических материалов для тренировок зрительно-моторной координац</w:t>
      </w:r>
      <w:proofErr w:type="gramStart"/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ии и ау</w:t>
      </w:r>
      <w:proofErr w:type="gramEnd"/>
      <w:r w:rsidRPr="00A21259">
        <w:rPr>
          <w:rFonts w:ascii="Times New Roman" w:eastAsia="Times New Roman" w:hAnsi="Times New Roman" w:cs="Times New Roman"/>
          <w:color w:val="000000"/>
          <w:sz w:val="26"/>
          <w:szCs w:val="26"/>
        </w:rPr>
        <w:t>диовизуальных средств, сообщающих учебную информацию ярко, красочно, наглядно через систему образов.</w:t>
      </w:r>
    </w:p>
    <w:p w:rsidR="00A21259" w:rsidRPr="00A21259" w:rsidRDefault="00A21259" w:rsidP="00A2125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21259" w:rsidRDefault="00A21259" w:rsidP="00A2125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  <w:r w:rsidRPr="00A21259">
        <w:rPr>
          <w:b/>
          <w:i/>
          <w:color w:val="000000"/>
          <w:sz w:val="26"/>
          <w:szCs w:val="26"/>
        </w:rPr>
        <w:t>Рекомендации по работе с детьми с эпилептическими синдромами:</w:t>
      </w:r>
    </w:p>
    <w:p w:rsidR="00A21259" w:rsidRPr="00A21259" w:rsidRDefault="00A21259" w:rsidP="00A2125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</w:p>
    <w:p w:rsidR="00A21259" w:rsidRPr="00A21259" w:rsidRDefault="00A21259" w:rsidP="00A2125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Занятия с детьми не должны быть слишком разнообразными и различающимися по структуре и оформлению. Смена учебных комнат, рабочего места или порядка проведения занятий в значительной степени осложняют процесс усвоения знаний и навыков. Поскольку у больных преобладает наглядно-образное мышление, в процессе обучения следует максимально использовать иллюстративный материал.</w:t>
      </w:r>
    </w:p>
    <w:p w:rsidR="00A21259" w:rsidRPr="00A21259" w:rsidRDefault="00A21259" w:rsidP="00A2125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Нужно позаботиться о создании такой обстановки, в которой во время занятий больной ребенок испытывал бы положительные эмоции и хотел учиться. В центре внимания педагога-дефектолога должна находиться коррекция таких патологических черт, как злобность, агрессивность, жадность и т.п. Доброе, ласковое, внимательное отношение к детям является залогом успеха коррекционно-педагогических мероприятий.</w:t>
      </w:r>
    </w:p>
    <w:p w:rsidR="00A21259" w:rsidRPr="00A21259" w:rsidRDefault="00A21259" w:rsidP="00A2125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21259">
        <w:rPr>
          <w:sz w:val="26"/>
          <w:szCs w:val="26"/>
        </w:rPr>
        <w:t>Упрямство, негативизм, озлобленность педагогу не следует преодолевать путем приказа. Лучше переключить ребенка на какую-либо деятельность, с которой он хорошо справляется. Для того чтобы преодолеть склонность к «</w:t>
      </w:r>
      <w:proofErr w:type="spellStart"/>
      <w:r w:rsidRPr="00A21259">
        <w:rPr>
          <w:sz w:val="26"/>
          <w:szCs w:val="26"/>
        </w:rPr>
        <w:t>застреванию</w:t>
      </w:r>
      <w:proofErr w:type="spellEnd"/>
      <w:r w:rsidRPr="00A21259">
        <w:rPr>
          <w:sz w:val="26"/>
          <w:szCs w:val="26"/>
        </w:rPr>
        <w:t>» на своих переживаниях, детей надо включать в различные виды деятельности и при этом оказывать им нужную помощь. Большую роль в социальной адаптации больных, страдающих эпилепсией, играет организация их трудовой деятельности. Таких больных следует привлекать к общественно полезной кружковой работе. При этом надо регулировать их стремление взять на себя командную роль.</w:t>
      </w:r>
    </w:p>
    <w:p w:rsidR="00CB530C" w:rsidRPr="00CB530C" w:rsidRDefault="00CB530C" w:rsidP="00CB5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530C" w:rsidRPr="00CB530C" w:rsidSect="00CB530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444"/>
    <w:multiLevelType w:val="multilevel"/>
    <w:tmpl w:val="E29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818B0"/>
    <w:multiLevelType w:val="multilevel"/>
    <w:tmpl w:val="86E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0C"/>
    <w:rsid w:val="00A21259"/>
    <w:rsid w:val="00C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3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B530C"/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CB530C"/>
    <w:rPr>
      <w:i/>
      <w:iCs/>
    </w:rPr>
  </w:style>
  <w:style w:type="character" w:styleId="a7">
    <w:name w:val="Hyperlink"/>
    <w:basedOn w:val="a0"/>
    <w:uiPriority w:val="99"/>
    <w:semiHidden/>
    <w:unhideWhenUsed/>
    <w:rsid w:val="00A21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b10.su/D50-D89.html" TargetMode="External"/><Relationship Id="rId13" Type="http://schemas.openxmlformats.org/officeDocument/2006/relationships/hyperlink" Target="http://mkb10.su/H60-H95.html" TargetMode="External"/><Relationship Id="rId18" Type="http://schemas.openxmlformats.org/officeDocument/2006/relationships/hyperlink" Target="http://mkb10.su/M00-M99.html" TargetMode="External"/><Relationship Id="rId26" Type="http://schemas.openxmlformats.org/officeDocument/2006/relationships/hyperlink" Target="http://mkb10.su/Z00-Z9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kb10.su/P00-P96.html" TargetMode="External"/><Relationship Id="rId7" Type="http://schemas.openxmlformats.org/officeDocument/2006/relationships/hyperlink" Target="http://mkb10.su/C00-D48.html" TargetMode="External"/><Relationship Id="rId12" Type="http://schemas.openxmlformats.org/officeDocument/2006/relationships/hyperlink" Target="http://mkb10.su/H00-H59.html" TargetMode="External"/><Relationship Id="rId17" Type="http://schemas.openxmlformats.org/officeDocument/2006/relationships/hyperlink" Target="http://mkb10.su/L00-L99.html" TargetMode="External"/><Relationship Id="rId25" Type="http://schemas.openxmlformats.org/officeDocument/2006/relationships/hyperlink" Target="http://mkb10.su/V01-Y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b10.su/K00-K93.html" TargetMode="External"/><Relationship Id="rId20" Type="http://schemas.openxmlformats.org/officeDocument/2006/relationships/hyperlink" Target="http://mkb10.su/O00-O9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kb10.su/A00-B99.html" TargetMode="External"/><Relationship Id="rId11" Type="http://schemas.openxmlformats.org/officeDocument/2006/relationships/hyperlink" Target="http://mkb10.su/G00-G99.html" TargetMode="External"/><Relationship Id="rId24" Type="http://schemas.openxmlformats.org/officeDocument/2006/relationships/hyperlink" Target="http://mkb10.su/S00-T9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b10.su/J00-J99.html" TargetMode="External"/><Relationship Id="rId23" Type="http://schemas.openxmlformats.org/officeDocument/2006/relationships/hyperlink" Target="http://mkb10.su/R00-R9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kb10.su/F00-F99.html" TargetMode="External"/><Relationship Id="rId19" Type="http://schemas.openxmlformats.org/officeDocument/2006/relationships/hyperlink" Target="http://mkb10.su/N00-N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b10.su/E00-E90.html" TargetMode="External"/><Relationship Id="rId14" Type="http://schemas.openxmlformats.org/officeDocument/2006/relationships/hyperlink" Target="http://mkb10.su/I00-I99.html" TargetMode="External"/><Relationship Id="rId22" Type="http://schemas.openxmlformats.org/officeDocument/2006/relationships/hyperlink" Target="http://mkb10.su/Q00-Q9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F940-E5A7-4690-A8AC-1C8F59C8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2018-01-17T07:29:00Z</dcterms:created>
  <dcterms:modified xsi:type="dcterms:W3CDTF">2018-01-17T07:48:00Z</dcterms:modified>
</cp:coreProperties>
</file>