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8AD" w14:textId="77777777" w:rsidR="0035229F" w:rsidRDefault="002D48FC" w:rsidP="0035229F">
      <w:pPr>
        <w:tabs>
          <w:tab w:val="left" w:pos="9356"/>
        </w:tabs>
        <w:spacing w:line="276" w:lineRule="auto"/>
        <w:ind w:left="-1134" w:right="28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D8468CF" wp14:editId="6D8468D0">
            <wp:extent cx="1988654" cy="1556861"/>
            <wp:effectExtent l="19050" t="0" r="0" b="0"/>
            <wp:docPr id="5" name="Рисунок 7" descr="http://easyen.ru/_bl/64/1166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syen.ru/_bl/64/11660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10" cy="155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468AE" w14:textId="77777777" w:rsidR="00DD29B1" w:rsidRPr="0035229F" w:rsidRDefault="00DD29B1" w:rsidP="0035229F">
      <w:pPr>
        <w:tabs>
          <w:tab w:val="left" w:pos="9356"/>
        </w:tabs>
        <w:spacing w:line="276" w:lineRule="auto"/>
        <w:ind w:left="-1134" w:right="283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5229F">
        <w:rPr>
          <w:rFonts w:ascii="Times New Roman" w:hAnsi="Times New Roman" w:cs="Times New Roman"/>
          <w:b/>
          <w:color w:val="7030A0"/>
          <w:sz w:val="44"/>
          <w:szCs w:val="44"/>
        </w:rPr>
        <w:t>Синдром дефицита внимания и гиперактивности</w:t>
      </w:r>
    </w:p>
    <w:p w14:paraId="6D8468AF" w14:textId="77777777" w:rsidR="00DD29B1" w:rsidRPr="0035229F" w:rsidRDefault="00DD29B1" w:rsidP="0035229F">
      <w:pPr>
        <w:tabs>
          <w:tab w:val="left" w:pos="9356"/>
        </w:tabs>
        <w:spacing w:line="276" w:lineRule="auto"/>
        <w:ind w:left="-1134" w:right="28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229F">
        <w:rPr>
          <w:rFonts w:ascii="Times New Roman" w:hAnsi="Times New Roman" w:cs="Times New Roman"/>
          <w:b/>
          <w:color w:val="FF0000"/>
          <w:sz w:val="32"/>
          <w:szCs w:val="32"/>
        </w:rPr>
        <w:t>Трудных детей не бывает.</w:t>
      </w:r>
    </w:p>
    <w:p w14:paraId="6D8468B0" w14:textId="77777777" w:rsidR="00DD29B1" w:rsidRPr="0035229F" w:rsidRDefault="00DD29B1" w:rsidP="0035229F">
      <w:pPr>
        <w:tabs>
          <w:tab w:val="left" w:pos="9356"/>
        </w:tabs>
        <w:spacing w:line="276" w:lineRule="auto"/>
        <w:ind w:left="-1134" w:right="28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22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Это мы делаем их трудными.</w:t>
      </w:r>
    </w:p>
    <w:p w14:paraId="6D8468B1" w14:textId="77777777" w:rsidR="00DD29B1" w:rsidRDefault="00DD29B1" w:rsidP="0035229F">
      <w:pPr>
        <w:tabs>
          <w:tab w:val="left" w:pos="9356"/>
        </w:tabs>
        <w:spacing w:line="276" w:lineRule="auto"/>
        <w:ind w:left="-1134" w:right="28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22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Т.П. Хризман </w:t>
      </w:r>
    </w:p>
    <w:p w14:paraId="6D8468B2" w14:textId="77777777" w:rsidR="00DD29B1" w:rsidRPr="0035229F" w:rsidRDefault="0035229F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D29B1" w:rsidRPr="0035229F">
        <w:rPr>
          <w:rFonts w:ascii="Times New Roman" w:hAnsi="Times New Roman" w:cs="Times New Roman"/>
          <w:sz w:val="36"/>
          <w:szCs w:val="36"/>
        </w:rPr>
        <w:t xml:space="preserve">Ребенок с синдромом дефицита внимания и гиперактивностью неугомонный, невнимательный, непослушный, импульсивный, доставляет множество хлопот. Гиперактивность, или черезмерная двигательная расторможенность, является проявлением утомления. </w:t>
      </w:r>
    </w:p>
    <w:p w14:paraId="6D8468B3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Утомление у ребенка идет не так, как у взрослого, который контролирует это состояние и вовремя отдыхает. У ребенка она проявляется в виде перевозбуждения и слабом контроле своих действий. </w:t>
      </w:r>
    </w:p>
    <w:p w14:paraId="6D8468B4" w14:textId="77777777" w:rsidR="00DD29B1" w:rsidRPr="0035229F" w:rsidRDefault="0035229F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D29B1" w:rsidRPr="0035229F">
        <w:rPr>
          <w:rFonts w:ascii="Times New Roman" w:hAnsi="Times New Roman" w:cs="Times New Roman"/>
          <w:sz w:val="36"/>
          <w:szCs w:val="36"/>
        </w:rPr>
        <w:t xml:space="preserve">Дефицит активного внимания – неспособность удерживать внимание на чем-либо в течении определенного отрезка времени. Это произвольное внимание. Для него нужна мотивация, понимание необходимости сосредоточиться. </w:t>
      </w:r>
    </w:p>
    <w:p w14:paraId="6D8468B5" w14:textId="77777777" w:rsidR="00DD29B1" w:rsidRPr="0035229F" w:rsidRDefault="0035229F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D29B1" w:rsidRPr="0035229F">
        <w:rPr>
          <w:rFonts w:ascii="Times New Roman" w:hAnsi="Times New Roman" w:cs="Times New Roman"/>
          <w:sz w:val="36"/>
          <w:szCs w:val="36"/>
        </w:rPr>
        <w:t xml:space="preserve">Импульсивность – неспособность затормозить свои непосредственные побуждения. Такие дети часто действуют, не подумав, не умеют подчиниться правилам, ждать. У них часто меняется настроение. </w:t>
      </w:r>
    </w:p>
    <w:p w14:paraId="6D8468B6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Характерной чертой умственной деятельности гиперактивных детей является цикличность. При этом мозг ребенка продуктивно работает 5-15 минут в зависимости от возраста ребенка, а затем 3-7 минут накапливает энергию для следующего цикла. В этот момент ребенок «выпадает» из общего ритма работы и не слышит педагога, не может совершить какое-либо действие и не помнит об этом. Чтобы оставаться в сознании, таким детям нужно постоянно держать свой вестибулярный аппарат в активности – вертеть головой, двигаться, крутиться. Если голова и тело ребенка будут неподвижны, то у такого ребенка снижается уровень активности мозга. </w:t>
      </w:r>
    </w:p>
    <w:p w14:paraId="6D8468B7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lastRenderedPageBreak/>
        <w:t xml:space="preserve">Если в семье равные, спокойные отношения, то гиперактивность может не проявляться. Но попадая в школу, где много внешних раздражителей, ребенок начинает демонстрировать весь набор признаков синдрома дефицита внимания и гиперактивности. У детей с гиперактивностью наблюдается слабая моторная координация, характеризующаяся неловкими беспорядочными движениями. Для них характерна постоянная внешняя болтовня, которая бывает при несформированности внутренней речи, контролирующей социальное поведение. Среди таких детей могу быть и одаренные, обладающие неординарными способностями. Гиперактивные дети могут иметь хороший общий интеллект, но развивать его в полной мере мешают нарушения развития. </w:t>
      </w:r>
    </w:p>
    <w:p w14:paraId="6D8468B8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  <w:u w:val="single"/>
        </w:rPr>
      </w:pPr>
      <w:r w:rsidRPr="0035229F">
        <w:rPr>
          <w:rFonts w:ascii="Times New Roman" w:hAnsi="Times New Roman" w:cs="Times New Roman"/>
          <w:sz w:val="36"/>
          <w:szCs w:val="36"/>
          <w:u w:val="single"/>
        </w:rPr>
        <w:t xml:space="preserve">Ребенок имеет дефицит внимания, если он: </w:t>
      </w:r>
    </w:p>
    <w:p w14:paraId="6D8468B9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>- не обращает внимания на детали и допускает ошибки в работе;</w:t>
      </w:r>
    </w:p>
    <w:p w14:paraId="6D8468BA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с трудом поддерживает внимание в работе и игре; </w:t>
      </w:r>
    </w:p>
    <w:p w14:paraId="6D8468BB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не слушает, что ему говорят; </w:t>
      </w:r>
    </w:p>
    <w:p w14:paraId="6D8468BC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>- не в состоянии следовать инструкциям;</w:t>
      </w:r>
    </w:p>
    <w:p w14:paraId="6D8468BD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не может организовать игру или деятельность; </w:t>
      </w:r>
    </w:p>
    <w:p w14:paraId="6D8468BE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имеет сложности в выполнении заданий, требующих длительной концентрации внимания; </w:t>
      </w:r>
    </w:p>
    <w:p w14:paraId="6D8468BF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часто теряет вещи; </w:t>
      </w:r>
    </w:p>
    <w:p w14:paraId="6D8468C0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часто и легко отвлекается; </w:t>
      </w:r>
    </w:p>
    <w:p w14:paraId="6D8468C1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бывает забывчив. </w:t>
      </w:r>
    </w:p>
    <w:p w14:paraId="6D8468C2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  <w:u w:val="single"/>
        </w:rPr>
      </w:pPr>
      <w:r w:rsidRPr="0035229F">
        <w:rPr>
          <w:rFonts w:ascii="Times New Roman" w:hAnsi="Times New Roman" w:cs="Times New Roman"/>
          <w:sz w:val="36"/>
          <w:szCs w:val="36"/>
          <w:u w:val="single"/>
        </w:rPr>
        <w:t>Ребенок гиперактивен, если он:</w:t>
      </w:r>
    </w:p>
    <w:p w14:paraId="6D8468C3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 - совершает суетливые движения руками и ногами; </w:t>
      </w:r>
    </w:p>
    <w:p w14:paraId="6D8468C4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часто вскакивает со своего места; </w:t>
      </w:r>
    </w:p>
    <w:p w14:paraId="6D8468C5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гиперподвижен в ситуациях, когда гиперподвижность неприемлема; </w:t>
      </w:r>
    </w:p>
    <w:p w14:paraId="6D8468C6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не может играть в «тихие» игры; </w:t>
      </w:r>
    </w:p>
    <w:p w14:paraId="6D8468C7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всегда находится в движении; </w:t>
      </w:r>
    </w:p>
    <w:p w14:paraId="6D8468C8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очень много говорит. </w:t>
      </w:r>
    </w:p>
    <w:p w14:paraId="6D8468C9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  <w:u w:val="single"/>
        </w:rPr>
      </w:pPr>
      <w:r w:rsidRPr="0035229F">
        <w:rPr>
          <w:rFonts w:ascii="Times New Roman" w:hAnsi="Times New Roman" w:cs="Times New Roman"/>
          <w:sz w:val="36"/>
          <w:szCs w:val="36"/>
          <w:u w:val="single"/>
        </w:rPr>
        <w:t>Ребенок импульсивен (т.е. не способен остановиться и подумать, прежде чем заговорить ил</w:t>
      </w:r>
      <w:r w:rsidR="0035229F" w:rsidRPr="0035229F">
        <w:rPr>
          <w:rFonts w:ascii="Times New Roman" w:hAnsi="Times New Roman" w:cs="Times New Roman"/>
          <w:sz w:val="36"/>
          <w:szCs w:val="36"/>
          <w:u w:val="single"/>
        </w:rPr>
        <w:t>и совершить действия), если он:</w:t>
      </w:r>
    </w:p>
    <w:p w14:paraId="6D8468CA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 - отвечает на вопрос, не слушая его; </w:t>
      </w:r>
    </w:p>
    <w:p w14:paraId="6D8468CB" w14:textId="77777777" w:rsidR="0035229F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не может дождаться своей очереди; </w:t>
      </w:r>
    </w:p>
    <w:p w14:paraId="6D8468CC" w14:textId="77777777" w:rsidR="00DD29B1" w:rsidRPr="0035229F" w:rsidRDefault="00DD29B1" w:rsidP="0035229F">
      <w:pPr>
        <w:tabs>
          <w:tab w:val="left" w:pos="9356"/>
        </w:tabs>
        <w:spacing w:line="240" w:lineRule="auto"/>
        <w:ind w:left="-1134" w:right="283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6"/>
          <w:szCs w:val="36"/>
        </w:rPr>
        <w:t xml:space="preserve">- вмешивается в разговор и игры других. </w:t>
      </w:r>
    </w:p>
    <w:p w14:paraId="6D8468CD" w14:textId="77777777" w:rsidR="0035229F" w:rsidRPr="0035229F" w:rsidRDefault="0035229F" w:rsidP="0035229F">
      <w:pPr>
        <w:tabs>
          <w:tab w:val="left" w:pos="9356"/>
        </w:tabs>
        <w:spacing w:line="240" w:lineRule="auto"/>
        <w:ind w:left="-1134" w:right="283"/>
        <w:jc w:val="right"/>
        <w:rPr>
          <w:rFonts w:ascii="Times New Roman" w:hAnsi="Times New Roman" w:cs="Times New Roman"/>
          <w:sz w:val="32"/>
          <w:szCs w:val="32"/>
        </w:rPr>
      </w:pPr>
    </w:p>
    <w:p w14:paraId="6D8468CE" w14:textId="15D901C8" w:rsidR="00DD29B1" w:rsidRPr="0035229F" w:rsidRDefault="0035229F" w:rsidP="0035229F">
      <w:pPr>
        <w:tabs>
          <w:tab w:val="left" w:pos="9356"/>
        </w:tabs>
        <w:spacing w:line="240" w:lineRule="auto"/>
        <w:ind w:left="-1134" w:right="283"/>
        <w:jc w:val="right"/>
        <w:rPr>
          <w:rFonts w:ascii="Times New Roman" w:hAnsi="Times New Roman" w:cs="Times New Roman"/>
          <w:sz w:val="36"/>
          <w:szCs w:val="36"/>
        </w:rPr>
      </w:pPr>
      <w:r w:rsidRPr="0035229F">
        <w:rPr>
          <w:rFonts w:ascii="Times New Roman" w:hAnsi="Times New Roman" w:cs="Times New Roman"/>
          <w:sz w:val="32"/>
          <w:szCs w:val="32"/>
        </w:rPr>
        <w:t>С уважением</w:t>
      </w:r>
      <w:r w:rsidR="00C51DF1">
        <w:rPr>
          <w:rFonts w:ascii="Times New Roman" w:hAnsi="Times New Roman" w:cs="Times New Roman"/>
          <w:sz w:val="32"/>
          <w:szCs w:val="32"/>
        </w:rPr>
        <w:t>,</w:t>
      </w:r>
      <w:r w:rsidRPr="0035229F">
        <w:rPr>
          <w:rFonts w:ascii="Times New Roman" w:hAnsi="Times New Roman" w:cs="Times New Roman"/>
          <w:sz w:val="32"/>
          <w:szCs w:val="32"/>
        </w:rPr>
        <w:t xml:space="preserve"> учитель – дефектолог Огороднова Е. В.</w:t>
      </w:r>
    </w:p>
    <w:sectPr w:rsidR="00DD29B1" w:rsidRPr="0035229F" w:rsidSect="0035229F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9B1"/>
    <w:rsid w:val="002D48FC"/>
    <w:rsid w:val="0035229F"/>
    <w:rsid w:val="008D784D"/>
    <w:rsid w:val="009827B1"/>
    <w:rsid w:val="00B23054"/>
    <w:rsid w:val="00C51DF1"/>
    <w:rsid w:val="00D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8AD"/>
  <w15:docId w15:val="{495C9F31-BF82-4952-96B5-F66CD9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Евгения Огороднова</cp:lastModifiedBy>
  <cp:revision>3</cp:revision>
  <cp:lastPrinted>2017-10-01T22:24:00Z</cp:lastPrinted>
  <dcterms:created xsi:type="dcterms:W3CDTF">2017-10-01T21:25:00Z</dcterms:created>
  <dcterms:modified xsi:type="dcterms:W3CDTF">2021-10-18T21:55:00Z</dcterms:modified>
</cp:coreProperties>
</file>