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04" w:rsidRPr="002D1404" w:rsidRDefault="002D1404" w:rsidP="002D1404">
      <w:pPr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D1404">
        <w:rPr>
          <w:rFonts w:ascii="Times New Roman" w:hAnsi="Times New Roman" w:cs="Times New Roman"/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Рекомендации </w:t>
      </w:r>
    </w:p>
    <w:p w:rsidR="002D1404" w:rsidRDefault="002D1404" w:rsidP="002D1404">
      <w:pPr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D1404">
        <w:rPr>
          <w:rFonts w:ascii="Times New Roman" w:hAnsi="Times New Roman" w:cs="Times New Roman"/>
          <w:b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родителям </w:t>
      </w:r>
    </w:p>
    <w:p w:rsidR="002D1404" w:rsidRPr="002D1404" w:rsidRDefault="002D1404" w:rsidP="002D1404">
      <w:pPr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D1404">
        <w:rPr>
          <w:rFonts w:ascii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развитию речи в летний период</w:t>
      </w:r>
    </w:p>
    <w:p w:rsidR="002D1404" w:rsidRPr="002D1404" w:rsidRDefault="002D1404" w:rsidP="002D1404">
      <w:pPr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i/>
          <w:color w:val="0000FF"/>
          <w:sz w:val="40"/>
          <w:szCs w:val="40"/>
        </w:rPr>
      </w:pPr>
      <w:r w:rsidRPr="002D1404">
        <w:rPr>
          <w:rFonts w:ascii="Times New Roman" w:eastAsia="+mj-ea" w:hAnsi="Times New Roman" w:cs="Times New Roman"/>
          <w:b/>
          <w:i/>
          <w:color w:val="0000FF"/>
          <w:kern w:val="24"/>
          <w:sz w:val="40"/>
          <w:szCs w:val="40"/>
        </w:rPr>
        <w:t>Следите за произношением детей.</w:t>
      </w:r>
    </w:p>
    <w:p w:rsidR="002D1404" w:rsidRPr="002D1404" w:rsidRDefault="002D1404" w:rsidP="002D1404">
      <w:pPr>
        <w:numPr>
          <w:ilvl w:val="0"/>
          <w:numId w:val="1"/>
        </w:numPr>
        <w:shd w:val="clear" w:color="auto" w:fill="92CDDC" w:themeFill="accent5" w:themeFillTint="99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Добивайтесь правильного произношения поставленных логопедом звуков.</w:t>
      </w:r>
    </w:p>
    <w:p w:rsidR="002D1404" w:rsidRPr="002D1404" w:rsidRDefault="002D1404" w:rsidP="002D1404">
      <w:pPr>
        <w:numPr>
          <w:ilvl w:val="0"/>
          <w:numId w:val="1"/>
        </w:numPr>
        <w:shd w:val="clear" w:color="auto" w:fill="92CDDC" w:themeFill="accent5" w:themeFillTint="99"/>
        <w:spacing w:after="0" w:line="240" w:lineRule="auto"/>
        <w:ind w:left="1152" w:hanging="10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Иначе звуки могут «потеряться», и необходимо будет начинать работу заново.</w:t>
      </w:r>
    </w:p>
    <w:p w:rsidR="002D1404" w:rsidRPr="002D1404" w:rsidRDefault="002D1404" w:rsidP="002D1404">
      <w:pPr>
        <w:numPr>
          <w:ilvl w:val="0"/>
          <w:numId w:val="1"/>
        </w:numPr>
        <w:shd w:val="clear" w:color="auto" w:fill="92CDDC" w:themeFill="accent5" w:themeFillTint="99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Исправляйте ошибки в произношении слов, особенно слов сложной слоговой структуры (например, «</w:t>
      </w:r>
      <w:proofErr w:type="spellStart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блатека</w:t>
      </w:r>
      <w:proofErr w:type="spellEnd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» – библиотека, «</w:t>
      </w:r>
      <w:proofErr w:type="spellStart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валосипед</w:t>
      </w:r>
      <w:proofErr w:type="spellEnd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» </w:t>
      </w:r>
      <w:proofErr w:type="gramStart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–в</w:t>
      </w:r>
      <w:proofErr w:type="gramEnd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елосипед). </w:t>
      </w:r>
    </w:p>
    <w:p w:rsidR="002D1404" w:rsidRPr="002D1404" w:rsidRDefault="002D1404" w:rsidP="002D1404">
      <w:pPr>
        <w:shd w:val="clear" w:color="auto" w:fill="92CDDC" w:themeFill="accent5" w:themeFillTint="99"/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j-ea" w:hAnsi="Times New Roman" w:cs="Times New Roman"/>
          <w:color w:val="000000" w:themeColor="text1"/>
          <w:kern w:val="24"/>
          <w:sz w:val="32"/>
          <w:szCs w:val="32"/>
        </w:rPr>
        <w:t>Обогащайте словарный запас детей новыми словами.  Этому  способствуют:</w:t>
      </w:r>
    </w:p>
    <w:p w:rsidR="002D1404" w:rsidRPr="002D1404" w:rsidRDefault="002D1404" w:rsidP="002D1404">
      <w:pPr>
        <w:numPr>
          <w:ilvl w:val="0"/>
          <w:numId w:val="2"/>
        </w:numPr>
        <w:shd w:val="clear" w:color="auto" w:fill="92CDDC" w:themeFill="accent5" w:themeFillTint="99"/>
        <w:spacing w:after="0" w:line="240" w:lineRule="auto"/>
        <w:ind w:left="1152" w:hanging="115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летние путешествия,</w:t>
      </w:r>
    </w:p>
    <w:p w:rsidR="002D1404" w:rsidRPr="002D1404" w:rsidRDefault="002D1404" w:rsidP="002D1404">
      <w:pPr>
        <w:numPr>
          <w:ilvl w:val="0"/>
          <w:numId w:val="2"/>
        </w:numPr>
        <w:shd w:val="clear" w:color="auto" w:fill="92CDDC" w:themeFill="accent5" w:themeFillTint="99"/>
        <w:spacing w:after="0" w:line="240" w:lineRule="auto"/>
        <w:ind w:left="1152" w:hanging="115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новые впечатления от поездок в отпуск, походов в лес, выездов на дачу,</w:t>
      </w:r>
    </w:p>
    <w:p w:rsidR="002D1404" w:rsidRPr="002D1404" w:rsidRDefault="002D1404" w:rsidP="002D1404">
      <w:pPr>
        <w:numPr>
          <w:ilvl w:val="0"/>
          <w:numId w:val="2"/>
        </w:numPr>
        <w:shd w:val="clear" w:color="auto" w:fill="92CDDC" w:themeFill="accent5" w:themeFillTint="99"/>
        <w:spacing w:after="0" w:line="240" w:lineRule="auto"/>
        <w:ind w:left="1152" w:hanging="10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экскурсии в музеи,</w:t>
      </w:r>
    </w:p>
    <w:p w:rsidR="002D1404" w:rsidRPr="002D1404" w:rsidRDefault="002D1404" w:rsidP="002D1404">
      <w:pPr>
        <w:numPr>
          <w:ilvl w:val="0"/>
          <w:numId w:val="2"/>
        </w:numPr>
        <w:shd w:val="clear" w:color="auto" w:fill="92CDDC" w:themeFill="accent5" w:themeFillTint="99"/>
        <w:spacing w:after="0" w:line="240" w:lineRule="auto"/>
        <w:ind w:left="1152" w:hanging="10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выходы в театр, в цирк</w:t>
      </w:r>
      <w:r>
        <w:rPr>
          <w:rFonts w:ascii="Times New Roman" w:eastAsia="+mn-ea" w:hAnsi="Times New Roman" w:cs="Times New Roman"/>
          <w:color w:val="000000" w:themeColor="text1"/>
          <w:kern w:val="24"/>
          <w:sz w:val="36"/>
          <w:szCs w:val="36"/>
          <w:lang w:eastAsia="ru-RU"/>
        </w:rPr>
        <w:t>.</w:t>
      </w:r>
    </w:p>
    <w:p w:rsidR="002D1404" w:rsidRPr="002D1404" w:rsidRDefault="002D1404" w:rsidP="002D1404">
      <w:pPr>
        <w:shd w:val="clear" w:color="auto" w:fill="92CDDC" w:themeFill="accent5" w:themeFillTint="99"/>
        <w:jc w:val="center"/>
        <w:rPr>
          <w:rFonts w:ascii="Times New Roman" w:eastAsia="+mj-ea" w:hAnsi="Times New Roman" w:cs="Times New Roman"/>
          <w:b/>
          <w:i/>
          <w:color w:val="0000FF"/>
          <w:kern w:val="24"/>
          <w:sz w:val="32"/>
          <w:szCs w:val="32"/>
        </w:rPr>
      </w:pPr>
      <w:r w:rsidRPr="002D1404">
        <w:rPr>
          <w:rFonts w:ascii="Times New Roman" w:eastAsia="+mj-ea" w:hAnsi="Times New Roman" w:cs="Times New Roman"/>
          <w:b/>
          <w:i/>
          <w:color w:val="0000FF"/>
          <w:kern w:val="24"/>
          <w:sz w:val="40"/>
          <w:szCs w:val="40"/>
        </w:rPr>
        <w:t xml:space="preserve">Закрепляйте в памяти детей отработанный  за </w:t>
      </w:r>
      <w:r w:rsidRPr="002D1404">
        <w:rPr>
          <w:rFonts w:ascii="Times New Roman" w:eastAsia="+mj-ea" w:hAnsi="Times New Roman" w:cs="Times New Roman"/>
          <w:b/>
          <w:i/>
          <w:color w:val="0000FF"/>
          <w:kern w:val="24"/>
          <w:sz w:val="32"/>
          <w:szCs w:val="32"/>
        </w:rPr>
        <w:t>год лексикон</w:t>
      </w:r>
    </w:p>
    <w:p w:rsidR="002D1404" w:rsidRPr="002D1404" w:rsidRDefault="002D1404" w:rsidP="002D1404">
      <w:pPr>
        <w:numPr>
          <w:ilvl w:val="0"/>
          <w:numId w:val="3"/>
        </w:numPr>
        <w:shd w:val="clear" w:color="auto" w:fill="92CDDC" w:themeFill="accent5" w:themeFillTint="99"/>
        <w:spacing w:after="0" w:line="240" w:lineRule="auto"/>
        <w:ind w:left="1152" w:hanging="115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Названия  месяцев, явлений природы (гроза, туман, ливень и т.д.)</w:t>
      </w:r>
    </w:p>
    <w:p w:rsidR="002D1404" w:rsidRPr="002D1404" w:rsidRDefault="002D1404" w:rsidP="002D1404">
      <w:pPr>
        <w:numPr>
          <w:ilvl w:val="0"/>
          <w:numId w:val="3"/>
        </w:numPr>
        <w:shd w:val="clear" w:color="auto" w:fill="92CDDC" w:themeFill="accent5" w:themeFillTint="99"/>
        <w:spacing w:after="0" w:line="240" w:lineRule="auto"/>
        <w:ind w:left="1152" w:hanging="115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Названия растений (ягод, цветочных растений, деревьев, овощей и фруктов)</w:t>
      </w:r>
    </w:p>
    <w:p w:rsidR="002D1404" w:rsidRPr="002D1404" w:rsidRDefault="002D1404" w:rsidP="002D1404">
      <w:pPr>
        <w:numPr>
          <w:ilvl w:val="0"/>
          <w:numId w:val="3"/>
        </w:numPr>
        <w:shd w:val="clear" w:color="auto" w:fill="92CDDC" w:themeFill="accent5" w:themeFillTint="99"/>
        <w:spacing w:after="0" w:line="240" w:lineRule="auto"/>
        <w:ind w:left="1152" w:hanging="115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Названия животных, диких или домашних животных.</w:t>
      </w:r>
    </w:p>
    <w:p w:rsidR="002D1404" w:rsidRPr="002D1404" w:rsidRDefault="002D1404" w:rsidP="002D1404">
      <w:pPr>
        <w:shd w:val="clear" w:color="auto" w:fill="92CDDC" w:themeFill="accent5" w:themeFillTint="99"/>
        <w:jc w:val="center"/>
        <w:rPr>
          <w:rFonts w:ascii="Times New Roman" w:eastAsia="+mj-ea" w:hAnsi="Times New Roman" w:cs="Times New Roman"/>
          <w:b/>
          <w:i/>
          <w:color w:val="0000FF"/>
          <w:kern w:val="24"/>
          <w:sz w:val="40"/>
          <w:szCs w:val="40"/>
        </w:rPr>
      </w:pPr>
      <w:r w:rsidRPr="002D1404">
        <w:rPr>
          <w:rFonts w:ascii="Times New Roman" w:eastAsia="+mj-ea" w:hAnsi="Times New Roman" w:cs="Times New Roman"/>
          <w:b/>
          <w:i/>
          <w:color w:val="0000FF"/>
          <w:kern w:val="24"/>
          <w:sz w:val="40"/>
          <w:szCs w:val="40"/>
        </w:rPr>
        <w:t>Продолжайте вместе с детьми</w:t>
      </w:r>
    </w:p>
    <w:p w:rsidR="002D1404" w:rsidRPr="002D1404" w:rsidRDefault="002D1404" w:rsidP="002D1404">
      <w:pPr>
        <w:numPr>
          <w:ilvl w:val="0"/>
          <w:numId w:val="4"/>
        </w:numPr>
        <w:shd w:val="clear" w:color="auto" w:fill="92CDDC" w:themeFill="accent5" w:themeFillTint="99"/>
        <w:spacing w:after="0" w:line="240" w:lineRule="auto"/>
        <w:ind w:left="1152" w:hanging="10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читать художественные произведения, сказки, детские журналы,</w:t>
      </w:r>
    </w:p>
    <w:p w:rsidR="002D1404" w:rsidRPr="002D1404" w:rsidRDefault="002D1404" w:rsidP="002D1404">
      <w:pPr>
        <w:numPr>
          <w:ilvl w:val="0"/>
          <w:numId w:val="4"/>
        </w:numPr>
        <w:shd w:val="clear" w:color="auto" w:fill="92CDDC" w:themeFill="accent5" w:themeFillTint="99"/>
        <w:spacing w:after="0" w:line="240" w:lineRule="auto"/>
        <w:ind w:left="1152" w:hanging="10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пересказывайте короткие сказки, рассказы,</w:t>
      </w:r>
    </w:p>
    <w:p w:rsidR="002D1404" w:rsidRPr="002D1404" w:rsidRDefault="002D1404" w:rsidP="002D1404">
      <w:pPr>
        <w:numPr>
          <w:ilvl w:val="0"/>
          <w:numId w:val="4"/>
        </w:numPr>
        <w:shd w:val="clear" w:color="auto" w:fill="92CDDC" w:themeFill="accent5" w:themeFillTint="99"/>
        <w:spacing w:after="0" w:line="240" w:lineRule="auto"/>
        <w:ind w:left="1152" w:hanging="10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сочиняйте свои сказки, рассказы, опираясь на личный опыт ребенка,</w:t>
      </w:r>
    </w:p>
    <w:p w:rsidR="002D1404" w:rsidRPr="002D1404" w:rsidRDefault="002D1404" w:rsidP="002D1404">
      <w:pPr>
        <w:numPr>
          <w:ilvl w:val="0"/>
          <w:numId w:val="4"/>
        </w:numPr>
        <w:shd w:val="clear" w:color="auto" w:fill="92CDDC" w:themeFill="accent5" w:themeFillTint="99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в вечернее время беседуйте  с ребенком об </w:t>
      </w:r>
      <w:proofErr w:type="gramStart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увиденном</w:t>
      </w:r>
      <w:proofErr w:type="gramEnd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и прожитом за день.</w:t>
      </w:r>
    </w:p>
    <w:p w:rsidR="002D1404" w:rsidRPr="002D1404" w:rsidRDefault="002D1404" w:rsidP="002D1404">
      <w:pPr>
        <w:shd w:val="clear" w:color="auto" w:fill="92CDDC" w:themeFill="accent5" w:themeFillTint="99"/>
        <w:jc w:val="center"/>
        <w:rPr>
          <w:rFonts w:ascii="Times New Roman" w:eastAsia="+mj-ea" w:hAnsi="Times New Roman" w:cs="Times New Roman"/>
          <w:b/>
          <w:i/>
          <w:color w:val="0000FF"/>
          <w:kern w:val="24"/>
          <w:sz w:val="40"/>
          <w:szCs w:val="40"/>
        </w:rPr>
      </w:pPr>
      <w:r w:rsidRPr="002D1404">
        <w:rPr>
          <w:rFonts w:ascii="Times New Roman" w:eastAsia="+mj-ea" w:hAnsi="Times New Roman" w:cs="Times New Roman"/>
          <w:b/>
          <w:i/>
          <w:color w:val="0000FF"/>
          <w:kern w:val="24"/>
          <w:sz w:val="40"/>
          <w:szCs w:val="40"/>
        </w:rPr>
        <w:lastRenderedPageBreak/>
        <w:t>Следите за грамматикой. Исправляйте ошибки:</w:t>
      </w:r>
    </w:p>
    <w:p w:rsidR="002D1404" w:rsidRPr="002D1404" w:rsidRDefault="002D1404" w:rsidP="002D1404">
      <w:pPr>
        <w:numPr>
          <w:ilvl w:val="0"/>
          <w:numId w:val="5"/>
        </w:numPr>
        <w:shd w:val="clear" w:color="auto" w:fill="92CDDC" w:themeFill="accent5" w:themeFillTint="99"/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в употреблении предлогов: В</w:t>
      </w:r>
      <w:proofErr w:type="gramStart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,И</w:t>
      </w:r>
      <w:proofErr w:type="gramEnd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З,НА,ПОД,К.(Например, «Шишка упала из ветки» – Шишка упала с ветки.)</w:t>
      </w:r>
    </w:p>
    <w:p w:rsidR="002D1404" w:rsidRPr="002D1404" w:rsidRDefault="002D1404" w:rsidP="002D1404">
      <w:pPr>
        <w:numPr>
          <w:ilvl w:val="0"/>
          <w:numId w:val="5"/>
        </w:numPr>
        <w:shd w:val="clear" w:color="auto" w:fill="92CDDC" w:themeFill="accent5" w:themeFillTint="99"/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в согласовании слов (например, «Я видел на ветке две птички» – Я видел на ветке двух птичек.) </w:t>
      </w:r>
    </w:p>
    <w:p w:rsidR="002D1404" w:rsidRPr="002D1404" w:rsidRDefault="002D1404" w:rsidP="002D1404">
      <w:pPr>
        <w:numPr>
          <w:ilvl w:val="0"/>
          <w:numId w:val="6"/>
        </w:numPr>
        <w:shd w:val="clear" w:color="auto" w:fill="92CDDC" w:themeFill="accent5" w:themeFillTint="99"/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</w:t>
      </w:r>
      <w:proofErr w:type="gramStart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неправильный порядок слов в предложении (например, «Дети играют в игры интересные».</w:t>
      </w:r>
      <w:proofErr w:type="gramEnd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– </w:t>
      </w:r>
      <w:proofErr w:type="gramStart"/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Дети играют в интересные игры.)</w:t>
      </w:r>
      <w:proofErr w:type="gramEnd"/>
    </w:p>
    <w:p w:rsidR="002D1404" w:rsidRPr="002D1404" w:rsidRDefault="002D1404" w:rsidP="002D1404">
      <w:pPr>
        <w:shd w:val="clear" w:color="auto" w:fill="92CDDC" w:themeFill="accent5" w:themeFillTint="99"/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D1404" w:rsidRPr="002D1404" w:rsidRDefault="002D1404" w:rsidP="002D1404">
      <w:pPr>
        <w:shd w:val="clear" w:color="auto" w:fill="92CDDC" w:themeFill="accent5" w:themeFillTint="99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На даче.</w:t>
      </w:r>
      <w:r w:rsidRPr="002D140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Перед вами открывается простор для словарной и грамматической работы по темам «Лето», «Цветы», «Насекомые», «Деревья», «Ягоды», «Растения сада», «Летние и осенние работы в саду». Наблюдения, впечатления, речевые навыки, полученные на даче необычайно ценны и наглядны. Они остаются в памяти ребенка на всю жизнь. Только здесь малыш в естественных условиях усвоит значение глаголов «вскопать», «подрыхлить», «прополоть», «удобрить» и других. </w:t>
      </w:r>
      <w:proofErr w:type="gramStart"/>
      <w:r w:rsidRPr="002D140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на картинке, а в живую увидит растения в разную пору их вегетативного периода (рост, цветение, плодоношение, увядание); узнает, как и где вырастают ягоды, овощи, фрукты, каким трудом дается урожай.</w:t>
      </w:r>
      <w:proofErr w:type="gramEnd"/>
    </w:p>
    <w:p w:rsidR="002D1404" w:rsidRPr="00E602EC" w:rsidRDefault="002D1404" w:rsidP="002D1404">
      <w:pPr>
        <w:shd w:val="clear" w:color="auto" w:fill="92CDDC" w:themeFill="accent5" w:themeFillTint="99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1404" w:rsidRPr="002D1404" w:rsidRDefault="002D1404" w:rsidP="002D1404">
      <w:pPr>
        <w:shd w:val="clear" w:color="auto" w:fill="92CDDC" w:themeFill="accent5" w:themeFillTint="99"/>
        <w:jc w:val="center"/>
        <w:rPr>
          <w:rFonts w:ascii="Times New Roman" w:eastAsia="+mj-ea" w:hAnsi="Times New Roman" w:cs="Times New Roman"/>
          <w:b/>
          <w:i/>
          <w:color w:val="0000FF"/>
          <w:kern w:val="24"/>
          <w:sz w:val="32"/>
          <w:szCs w:val="32"/>
        </w:rPr>
      </w:pPr>
      <w:r w:rsidRPr="002D1404">
        <w:rPr>
          <w:rFonts w:ascii="Times New Roman" w:eastAsia="+mj-ea" w:hAnsi="Times New Roman" w:cs="Times New Roman"/>
          <w:b/>
          <w:i/>
          <w:color w:val="0000FF"/>
          <w:kern w:val="24"/>
          <w:sz w:val="32"/>
          <w:szCs w:val="32"/>
        </w:rPr>
        <w:t>Не забывайте о существовании  карандашей, пластилина, красок, ножниц</w:t>
      </w:r>
    </w:p>
    <w:p w:rsidR="002D1404" w:rsidRPr="002D1404" w:rsidRDefault="002D1404" w:rsidP="002D1404">
      <w:pPr>
        <w:numPr>
          <w:ilvl w:val="0"/>
          <w:numId w:val="7"/>
        </w:numPr>
        <w:shd w:val="clear" w:color="auto" w:fill="92CDDC" w:themeFill="accent5" w:themeFillTint="99"/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>Помните, что рисование, лепка, аппликация развивают мелкую моторику рук.</w:t>
      </w:r>
    </w:p>
    <w:p w:rsidR="002D1404" w:rsidRPr="002D1404" w:rsidRDefault="002D1404" w:rsidP="002D1404">
      <w:pPr>
        <w:numPr>
          <w:ilvl w:val="0"/>
          <w:numId w:val="7"/>
        </w:numPr>
        <w:shd w:val="clear" w:color="auto" w:fill="92CDDC" w:themeFill="accent5" w:themeFillTint="99"/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D1404">
        <w:rPr>
          <w:rFonts w:ascii="Times New Roman" w:eastAsia="+mn-e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А воздействие на мелкие мышцы рук влияет на развитие речи (исследования ученых!) </w:t>
      </w:r>
    </w:p>
    <w:p w:rsidR="002D1404" w:rsidRPr="002D1404" w:rsidRDefault="002D1404" w:rsidP="002D1404">
      <w:pPr>
        <w:shd w:val="clear" w:color="auto" w:fill="92CDDC" w:themeFill="accent5" w:themeFillTint="99"/>
        <w:spacing w:after="0" w:line="240" w:lineRule="auto"/>
        <w:ind w:firstLine="709"/>
        <w:jc w:val="both"/>
        <w:rPr>
          <w:rFonts w:ascii="Times New Roman" w:eastAsia="+mj-ea" w:hAnsi="Times New Roman" w:cs="Times New Roman"/>
          <w:iCs/>
          <w:color w:val="000000" w:themeColor="text1"/>
          <w:kern w:val="24"/>
          <w:sz w:val="32"/>
          <w:szCs w:val="32"/>
        </w:rPr>
      </w:pPr>
      <w:r w:rsidRPr="002D1404">
        <w:rPr>
          <w:rFonts w:ascii="Times New Roman" w:eastAsia="+mj-ea" w:hAnsi="Times New Roman" w:cs="Times New Roman"/>
          <w:iCs/>
          <w:color w:val="000000" w:themeColor="text1"/>
          <w:kern w:val="24"/>
          <w:sz w:val="32"/>
          <w:szCs w:val="32"/>
        </w:rPr>
        <w:tab/>
      </w:r>
    </w:p>
    <w:p w:rsidR="002D1404" w:rsidRPr="002D1404" w:rsidRDefault="002D1404" w:rsidP="002D1404">
      <w:pPr>
        <w:shd w:val="clear" w:color="auto" w:fill="92CDDC" w:themeFill="accent5" w:themeFillTint="99"/>
        <w:tabs>
          <w:tab w:val="left" w:pos="1755"/>
        </w:tabs>
        <w:jc w:val="both"/>
        <w:rPr>
          <w:rFonts w:ascii="Times New Roman" w:eastAsia="+mj-ea" w:hAnsi="Times New Roman" w:cs="Times New Roman"/>
          <w:iCs/>
          <w:color w:val="000000" w:themeColor="text1"/>
          <w:kern w:val="24"/>
          <w:sz w:val="32"/>
          <w:szCs w:val="32"/>
        </w:rPr>
      </w:pPr>
    </w:p>
    <w:p w:rsidR="006F03A6" w:rsidRPr="002D1404" w:rsidRDefault="002D1404" w:rsidP="002D1404">
      <w:pPr>
        <w:shd w:val="clear" w:color="auto" w:fill="92CDDC" w:themeFill="accent5" w:themeFillTint="99"/>
        <w:jc w:val="both"/>
        <w:rPr>
          <w:rFonts w:ascii="Arial Narrow" w:eastAsia="+mj-ea" w:hAnsi="Arial Narrow"/>
          <w:i/>
          <w:iCs/>
          <w:color w:val="072428"/>
          <w:kern w:val="24"/>
          <w:sz w:val="32"/>
          <w:szCs w:val="32"/>
        </w:rPr>
      </w:pPr>
      <w:r w:rsidRPr="002D1404">
        <w:rPr>
          <w:rFonts w:ascii="Times New Roman" w:eastAsia="+mj-ea" w:hAnsi="Times New Roman" w:cs="Times New Roman"/>
          <w:iCs/>
          <w:color w:val="000000" w:themeColor="text1"/>
          <w:kern w:val="24"/>
          <w:sz w:val="32"/>
          <w:szCs w:val="32"/>
        </w:rPr>
        <w:t xml:space="preserve">          Выполнение всех этих рекомендаций – большой вклад в работу по формированию правильной красивой речи, залог будущего успешного обучения, как в детском саду,  так и в школе.</w:t>
      </w:r>
    </w:p>
    <w:p w:rsidR="002D1404" w:rsidRPr="002D1404" w:rsidRDefault="002D1404" w:rsidP="002D1404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D1404">
        <w:rPr>
          <w:rFonts w:ascii="Times New Roman" w:hAnsi="Times New Roman" w:cs="Times New Roman"/>
          <w:b/>
          <w:i/>
          <w:color w:val="FF0000"/>
          <w:sz w:val="36"/>
          <w:szCs w:val="36"/>
        </w:rPr>
        <w:t>Желаю вам успехов!</w:t>
      </w:r>
    </w:p>
    <w:p w:rsidR="002D1404" w:rsidRPr="002D1404" w:rsidRDefault="0027337E" w:rsidP="002D1404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Учитель – логопед</w:t>
      </w:r>
      <w:bookmarkStart w:id="0" w:name="_GoBack"/>
      <w:bookmarkEnd w:id="0"/>
    </w:p>
    <w:p w:rsidR="002D1404" w:rsidRPr="002D1404" w:rsidRDefault="002D1404" w:rsidP="002D1404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2D1404">
        <w:rPr>
          <w:rFonts w:ascii="Times New Roman" w:hAnsi="Times New Roman" w:cs="Times New Roman"/>
          <w:b/>
          <w:i/>
          <w:color w:val="FF0000"/>
          <w:sz w:val="36"/>
          <w:szCs w:val="36"/>
        </w:rPr>
        <w:t>Леванова</w:t>
      </w:r>
      <w:proofErr w:type="spellEnd"/>
      <w:r w:rsidRPr="002D140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Наталья Вячеславовна</w:t>
      </w:r>
    </w:p>
    <w:sectPr w:rsidR="002D1404" w:rsidRPr="002D1404" w:rsidSect="002D1404">
      <w:pgSz w:w="11906" w:h="16838"/>
      <w:pgMar w:top="1134" w:right="1416" w:bottom="1134" w:left="1276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14F"/>
    <w:multiLevelType w:val="hybridMultilevel"/>
    <w:tmpl w:val="7C6841CC"/>
    <w:lvl w:ilvl="0" w:tplc="AB3803D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27C55C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3D2214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9D2E1E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C32E0D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F9C376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6F4C2C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D904E7A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1DC903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22CB7DC3"/>
    <w:multiLevelType w:val="hybridMultilevel"/>
    <w:tmpl w:val="C586211C"/>
    <w:lvl w:ilvl="0" w:tplc="843C95E6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000E6168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5E00B664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A04AB8D0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7F50926C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B32660DC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5D6C8B16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2FF6766A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2BD02B50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2">
    <w:nsid w:val="2FC30BA5"/>
    <w:multiLevelType w:val="hybridMultilevel"/>
    <w:tmpl w:val="E92AA386"/>
    <w:lvl w:ilvl="0" w:tplc="E6E8EB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88BF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5CFC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449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50DF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60A4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8247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AE2B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185D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A6D321E"/>
    <w:multiLevelType w:val="hybridMultilevel"/>
    <w:tmpl w:val="D7EE6660"/>
    <w:lvl w:ilvl="0" w:tplc="FC6EB1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9059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C882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CAD1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1E9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8ACB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1A66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AA36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629B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04976B7"/>
    <w:multiLevelType w:val="hybridMultilevel"/>
    <w:tmpl w:val="21226CB2"/>
    <w:lvl w:ilvl="0" w:tplc="713A25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1AF2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AC2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E12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2A48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FA01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0EF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5E89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6878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B7B20B0"/>
    <w:multiLevelType w:val="hybridMultilevel"/>
    <w:tmpl w:val="5F8CDBEE"/>
    <w:lvl w:ilvl="0" w:tplc="CB0C33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A05F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9E29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163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388F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CCCB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B04D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869C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C6FA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6EB5AEE"/>
    <w:multiLevelType w:val="hybridMultilevel"/>
    <w:tmpl w:val="60B0B180"/>
    <w:lvl w:ilvl="0" w:tplc="12FA83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4A7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A53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247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A9F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282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00F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C025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A66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8B"/>
    <w:rsid w:val="0027337E"/>
    <w:rsid w:val="002D1404"/>
    <w:rsid w:val="006F03A6"/>
    <w:rsid w:val="007A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LOAD</dc:creator>
  <cp:keywords/>
  <dc:description/>
  <cp:lastModifiedBy>FAST LOAD</cp:lastModifiedBy>
  <cp:revision>3</cp:revision>
  <dcterms:created xsi:type="dcterms:W3CDTF">2016-02-01T19:29:00Z</dcterms:created>
  <dcterms:modified xsi:type="dcterms:W3CDTF">2016-02-14T19:10:00Z</dcterms:modified>
</cp:coreProperties>
</file>